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rPr>
          <w:lang w:eastAsia="zh-CN"/>
        </w:rPr>
      </w:pPr>
      <w:r>
        <w:rPr>
          <w:lang w:eastAsia="zh-CN" w:bidi="ar-SA"/>
        </w:rPr>
        <w:drawing>
          <wp:inline distT="0" distB="0" distL="0" distR="0">
            <wp:extent cx="5118100" cy="1148715"/>
            <wp:effectExtent l="0" t="0" r="6350" b="13335"/>
            <wp:docPr id="3" name="图片 2" descr="GI4`XT1A4VAQ[[A%8JX$H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GI4`XT1A4VAQ[[A%8JX$HU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line="240" w:lineRule="auto"/>
        <w:rPr>
          <w:rFonts w:asciiTheme="majorEastAsia" w:hAnsiTheme="majorEastAsia" w:eastAsiaTheme="majorEastAsia"/>
          <w:sz w:val="32"/>
          <w:szCs w:val="32"/>
          <w:lang w:eastAsia="zh-CN"/>
        </w:rPr>
      </w:pPr>
    </w:p>
    <w:p>
      <w:pPr>
        <w:pStyle w:val="10"/>
        <w:spacing w:line="240" w:lineRule="auto"/>
        <w:rPr>
          <w:rFonts w:asciiTheme="majorEastAsia" w:hAnsiTheme="majorEastAsia" w:eastAsiaTheme="majorEastAsia"/>
          <w:sz w:val="32"/>
          <w:szCs w:val="32"/>
          <w:lang w:eastAsia="zh-CN"/>
        </w:rPr>
      </w:pPr>
      <w:r>
        <w:rPr>
          <w:rFonts w:hint="eastAsia" w:asciiTheme="majorEastAsia" w:hAnsiTheme="majorEastAsia" w:eastAsiaTheme="majorEastAsia"/>
          <w:sz w:val="32"/>
          <w:szCs w:val="32"/>
          <w:lang w:val="en-US" w:eastAsia="zh-CN"/>
        </w:rPr>
        <w:t>TowerDefense-game用户手册</w:t>
      </w:r>
    </w:p>
    <w:p>
      <w:pPr>
        <w:pStyle w:val="10"/>
        <w:spacing w:line="240" w:lineRule="auto"/>
        <w:rPr>
          <w:sz w:val="24"/>
          <w:szCs w:val="24"/>
          <w:lang w:eastAsia="zh-CN"/>
        </w:rPr>
      </w:pPr>
      <w:r>
        <w:rPr>
          <w:sz w:val="24"/>
          <w:szCs w:val="24"/>
          <w:lang w:eastAsia="zh-CN" w:bidi="ar-SA"/>
        </w:rPr>
        <w:drawing>
          <wp:inline distT="0" distB="0" distL="0" distR="0">
            <wp:extent cx="914400" cy="952500"/>
            <wp:effectExtent l="0" t="0" r="0" b="0"/>
            <wp:docPr id="4" name="图片 1" descr="E:\大学\PRD\logo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E:\大学\PRD\logoBlack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u w:val="single"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项目名称</w:t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 xml:space="preserve">TowerDefense-game        </w:t>
      </w:r>
    </w:p>
    <w:p>
      <w:pPr>
        <w:rPr>
          <w:b/>
          <w:u w:val="single"/>
        </w:rPr>
      </w:pPr>
    </w:p>
    <w:p>
      <w:pPr>
        <w:rPr>
          <w:b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项目负责人</w:t>
      </w:r>
      <w:r>
        <w:rPr>
          <w:b/>
        </w:rPr>
        <w:tab/>
      </w:r>
      <w:r>
        <w:rPr>
          <w:b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潘笑天</w:t>
      </w:r>
      <w:r>
        <w:rPr>
          <w:rFonts w:hint="eastAsia"/>
          <w:b/>
          <w:u w:val="single"/>
        </w:rPr>
        <w:t xml:space="preserve">             </w:t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项目开发单位</w:t>
      </w:r>
      <w:r>
        <w:rPr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>浙江大学城市学院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val="en-US" w:eastAsia="zh-CN"/>
        </w:rPr>
        <w:t>SE</w:t>
      </w:r>
      <w:r>
        <w:rPr>
          <w:b/>
          <w:u w:val="single"/>
        </w:rPr>
        <w:t>2017 G</w:t>
      </w:r>
      <w:r>
        <w:rPr>
          <w:rFonts w:hint="eastAsia"/>
          <w:b/>
          <w:u w:val="single"/>
          <w:lang w:val="en-US" w:eastAsia="zh-CN"/>
        </w:rPr>
        <w:t>01</w:t>
      </w:r>
      <w:r>
        <w:rPr>
          <w:b/>
          <w:u w:val="single"/>
        </w:rPr>
        <w:t xml:space="preserve">      </w:t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项目人员</w:t>
      </w:r>
      <w:r>
        <w:rPr>
          <w:b/>
        </w:rPr>
        <w:tab/>
      </w:r>
      <w:r>
        <w:rPr>
          <w:b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潘笑天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杨嘉诚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倪晨攀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</w:rPr>
        <w:tab/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项目起止日期</w:t>
      </w:r>
      <w:r>
        <w:rPr>
          <w:b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b/>
          <w:u w:val="single"/>
        </w:rPr>
        <w:t>2017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>10</w:t>
      </w:r>
      <w:r>
        <w:rPr>
          <w:rFonts w:hint="eastAsia"/>
          <w:b/>
          <w:u w:val="single"/>
        </w:rPr>
        <w:t>-</w:t>
      </w:r>
      <w:r>
        <w:rPr>
          <w:rFonts w:hint="eastAsia"/>
          <w:b/>
          <w:u w:val="single"/>
          <w:lang w:val="en-US" w:eastAsia="zh-CN"/>
        </w:rPr>
        <w:t>1</w:t>
      </w:r>
      <w:r>
        <w:rPr>
          <w:b/>
          <w:u w:val="single"/>
        </w:rPr>
        <w:t>--</w:t>
      </w:r>
      <w:r>
        <w:rPr>
          <w:rFonts w:hint="eastAsia"/>
          <w:b/>
          <w:u w:val="single"/>
        </w:rPr>
        <w:t>---</w:t>
      </w:r>
      <w:r>
        <w:rPr>
          <w:b/>
          <w:u w:val="single"/>
        </w:rPr>
        <w:t>2018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>01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 xml:space="preserve">21        </w:t>
      </w:r>
    </w:p>
    <w:p/>
    <w:p>
      <w:pPr>
        <w:rPr>
          <w:rFonts w:hint="eastAsia" w:ascii="微软雅黑" w:hAnsi="微软雅黑" w:eastAsia="微软雅黑" w:cs="微软雅黑"/>
          <w:b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V</w:t>
      </w:r>
      <w:r>
        <w:rPr>
          <w:rFonts w:hint="eastAsia" w:ascii="微软雅黑" w:hAnsi="微软雅黑" w:eastAsia="微软雅黑" w:cs="微软雅黑"/>
          <w:b/>
        </w:rPr>
        <w:t>0.0</w:t>
      </w:r>
      <w:r>
        <w:rPr>
          <w:rFonts w:hint="eastAsia" w:ascii="微软雅黑" w:hAnsi="微软雅黑" w:eastAsia="微软雅黑" w:cs="微软雅黑"/>
          <w:b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</w:rPr>
        <w:t>2017-1</w:t>
      </w:r>
      <w:r>
        <w:rPr>
          <w:rFonts w:hint="eastAsia" w:ascii="微软雅黑" w:hAnsi="微软雅黑" w:eastAsia="微软雅黑" w:cs="微软雅黑"/>
          <w:b/>
          <w:lang w:val="en-US" w:eastAsia="zh-CN"/>
        </w:rPr>
        <w:t>2/22</w:t>
      </w:r>
    </w:p>
    <w:p>
      <w:pPr>
        <w:rPr>
          <w:rFonts w:hint="eastAsia" w:ascii="微软雅黑" w:hAnsi="微软雅黑" w:eastAsia="微软雅黑" w:cs="微软雅黑"/>
          <w:b/>
          <w:lang w:val="en-US" w:eastAsia="zh-CN"/>
        </w:rPr>
      </w:pPr>
    </w:p>
    <w:p>
      <w:pPr>
        <w:rPr>
          <w:b/>
          <w:sz w:val="44"/>
          <w:szCs w:val="44"/>
        </w:rPr>
      </w:pPr>
      <w:r>
        <w:br w:type="page"/>
      </w:r>
      <w:r>
        <w:rPr>
          <w:rFonts w:hint="eastAsia"/>
          <w:b/>
          <w:sz w:val="44"/>
          <w:szCs w:val="44"/>
        </w:rPr>
        <w:t>跟踪记录</w:t>
      </w:r>
    </w:p>
    <w:p>
      <w:pPr>
        <w:jc w:val="center"/>
        <w:rPr>
          <w:b/>
          <w:sz w:val="44"/>
          <w:szCs w:val="44"/>
        </w:rPr>
      </w:pPr>
    </w:p>
    <w:tbl>
      <w:tblPr>
        <w:tblStyle w:val="9"/>
        <w:tblW w:w="93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2"/>
        <w:gridCol w:w="1331"/>
        <w:gridCol w:w="3070"/>
        <w:gridCol w:w="1124"/>
        <w:gridCol w:w="1044"/>
        <w:gridCol w:w="17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9321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803" w:hanging="803"/>
              <w:jc w:val="center"/>
              <w:textAlignment w:val="center"/>
              <w:rPr>
                <w:b/>
                <w:bCs/>
                <w:kern w:val="0"/>
                <w:sz w:val="32"/>
                <w:szCs w:val="32"/>
                <w:lang w:eastAsia="en-US" w:bidi="en-US"/>
              </w:rPr>
            </w:pPr>
            <w:r>
              <w:rPr>
                <w:rFonts w:hint="eastAsia" w:ascii="宋体" w:hAnsi="宋体" w:cs="宋体"/>
                <w:b/>
                <w:color w:val="000000"/>
                <w:kern w:val="0"/>
                <w:sz w:val="40"/>
                <w:szCs w:val="40"/>
                <w:lang w:eastAsia="en-US" w:bidi="en-US"/>
              </w:rPr>
              <w:t>跟踪记录表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序号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修改日期</w:t>
            </w: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修改问题/建议描述</w:t>
            </w: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跟踪情况</w:t>
            </w: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修改人</w:t>
            </w: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/>
                <w:kern w:val="0"/>
                <w:sz w:val="22"/>
                <w:lang w:eastAsia="en-US" w:bidi="en-US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2017-12-22</w:t>
            </w: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用户手册V0.1</w:t>
            </w: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已跟踪</w:t>
            </w: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杨嘉诚</w:t>
            </w: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  <w:r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  <w:t>潘笑天</w:t>
            </w:r>
            <w:r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2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3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4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5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6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7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8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9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10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11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12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13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14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</w:tbl>
    <w:p/>
    <w:p/>
    <w:p/>
    <w:p/>
    <w:p/>
    <w:p/>
    <w:p/>
    <w:p/>
    <w:p/>
    <w:p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1.1编写目的：</w:t>
      </w:r>
    </w:p>
    <w:p>
      <w:pPr>
        <w:rPr>
          <w:rFonts w:hint="eastAsia" w:ascii="宋体" w:hAnsi="Times New Roman"/>
          <w:sz w:val="21"/>
          <w:lang w:val="zh-CN" w:eastAsia="zh-CN"/>
        </w:rPr>
      </w:pPr>
      <w:r>
        <w:rPr>
          <w:rFonts w:hint="eastAsia"/>
          <w:lang w:val="en-US" w:eastAsia="zh-CN"/>
        </w:rPr>
        <w:t>该用户手册是为了让所有网站的用户能够快速的掌握网站的使用，了解该网站的全部功能。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参考资料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G01小组测试用例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G01小组用例文档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 概要设计及详细设计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G01项目开发计划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运行环境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客户端：PC端，Android操作系统移动端设备。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软件环境：移动设备访问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3.1主界面以及关卡选择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 主界面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共三个按钮，分别可以选择管卡，查看游戏规则，以及退出游戏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关卡选择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点击冒险模式，进入关卡选择界面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点击不同关卡图片可以选择关卡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09085"/>
            <wp:effectExtent l="0" t="0" r="3810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左上角的箭头可以返回主界面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点击下方开始按钮开始游戏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3.2游戏内界面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游戏开始界面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85210"/>
            <wp:effectExtent l="0" t="0" r="10160" b="152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109085"/>
            <wp:effectExtent l="0" t="0" r="381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3.2.1.1 金钱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游戏中你建造防御塔，升级防御塔需要花费相应金钱，出售防御塔或者是击杀怪物可以获得相应金钱，是游戏中唯一的货币。每关的初始金钱固定，每关结束后的金钱不带入下一关。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3.2.1.2 当前波次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由两部分构成，分隔符右侧代表本关卡一共有多少波次的怪物，左侧代表当前已经出现怪物的波次数。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一个波次：由大量怪物在短时间内同时出现。相邻波次之间有一定的时间间隔。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3.2.1.3 游戏速度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整个游戏进行的速度，默认为1，点击按钮后可以变为2，再次点击变为1。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3.2.1.4 暂停按钮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按下暂停按钮，所有怪物和防御塔进入静止状态，无法攻击和移动，但玩家可以在这个状态下进行对防御塔的布置，包括建造升级和出售防御塔。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3.2.1.5 菜单按钮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点击菜单按钮自动暂停（完全暂停）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三个按钮分别作用为：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继续返回游戏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重新开始本关卡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返回选择关卡界面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3.2.2游戏运行中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 怪物出现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怪物会从指定地点出现，并以一定的速度(不同怪物不同）以</w:t>
      </w:r>
      <w:r>
        <w:rPr>
          <w:rFonts w:hint="eastAsia"/>
          <w:color w:val="FF0000"/>
          <w:lang w:val="en-US" w:eastAsia="zh-CN"/>
        </w:rPr>
        <w:t>最短路径</w:t>
      </w:r>
      <w:r>
        <w:rPr>
          <w:rFonts w:hint="eastAsia"/>
          <w:lang w:val="en-US" w:eastAsia="zh-CN"/>
        </w:rPr>
        <w:t>向基地前进，请注意，怪物是不会经过有防御塔的格子的（可能他们害怕和防御塔接触），所以用防御塔构建一个“迷宫”是个不错的选择。</w:t>
      </w:r>
      <w:r>
        <w:rPr>
          <w:rFonts w:hint="eastAsia"/>
          <w:color w:val="FF0000"/>
          <w:lang w:val="en-US" w:eastAsia="zh-CN"/>
        </w:rPr>
        <w:t>但是，请至少给怪物们留一条可以前往终点的路</w:t>
      </w:r>
      <w:r>
        <w:rPr>
          <w:rFonts w:hint="eastAsia"/>
          <w:lang w:val="en-US" w:eastAsia="zh-CN"/>
        </w:rPr>
        <w:t>，否则他们也太可怜了（</w:t>
      </w:r>
      <w:r>
        <w:rPr>
          <w:rFonts w:hint="eastAsia"/>
          <w:color w:val="FF0000"/>
          <w:lang w:val="en-US" w:eastAsia="zh-CN"/>
        </w:rPr>
        <w:t>当你建造一个防御塔会堵塞所有可行路径时，系统不会接受这次建造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这里是不可以建造的哦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 防御塔出现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点击可以建造防御塔的空地，你可以看到本关卡可以建造的防御塔和建造他们需要花费的金钱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点击相应塔的图标，就可以把防御塔放置在地图上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点击防御塔，可以看到有两个按钮，上面是升级和需要的花费，下面是出售该防御塔可以得到的金钱。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点击升级按钮，可以看到金钱扣除，塔得到了升级（攻击力和攻击速度得到提升），并且模型得到了一定的放大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109085"/>
            <wp:effectExtent l="0" t="0" r="3810" b="571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出售获得金钱，不够会比建造要少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 防御塔攻击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当怪兽进入防御塔射程时，防御塔会转向怪物的方向，并发射子弹。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怪物收到子弹攻击会受伤，血量减少，血量为0是会死亡，给予玩家一定金钱并从地图上消失。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 基地受到攻击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基地是十分脆弱的，遭到2次攻击后就会死亡，请守护好你的基地！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游戏结束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3.2.3.1 游戏失败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当你的萝卜受到</w:t>
      </w:r>
      <w:r>
        <w:rPr>
          <w:rFonts w:hint="eastAsia"/>
          <w:lang w:val="en-US" w:eastAsia="zh-CN"/>
        </w:rPr>
        <w:t>2次攻击时，游戏失败，弹出失败界面。不过没有关系，点击重新开始</w:t>
      </w:r>
      <w:r>
        <w:rPr>
          <w:rFonts w:hint="eastAsia"/>
          <w:lang w:val="en-US" w:eastAsia="zh-CN"/>
        </w:rPr>
        <w:tab/>
        <w:t>再试一次吧！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3.2.3.2 游戏成功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当你消灭了所有怪物后，恭喜你通过了本次关卡！你可以选择重新开始用新的方法来通关，或者是继续挑战后续的关卡。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游戏通关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恭喜你通过了所有关卡，你可以选择再玩一次，或者等待我们做出更有挑战性的关卡吧！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游戏精彩截图</w:t>
      </w:r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5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Garamond">
    <w:panose1 w:val="02020404030301010803"/>
    <w:charset w:val="00"/>
    <w:family w:val="roman"/>
    <w:pitch w:val="default"/>
    <w:sig w:usb0="00000287" w:usb1="00000000" w:usb2="00000000" w:usb3="00000000" w:csb0="0000009F" w:csb1="DFD70000"/>
  </w:font>
  <w:font w:name="Adobe Garamond Pro">
    <w:altName w:val="Garamond"/>
    <w:panose1 w:val="02020502060506020403"/>
    <w:charset w:val="00"/>
    <w:family w:val="auto"/>
    <w:pitch w:val="default"/>
    <w:sig w:usb0="00000000" w:usb1="00000000" w:usb2="00000000" w:usb3="00000000" w:csb0="20000093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swiss"/>
    <w:pitch w:val="default"/>
    <w:sig w:usb0="00000287" w:usb1="00000000" w:usb2="00000000" w:usb3="00000000" w:csb0="2000009F" w:csb1="DFD7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altName w:val="Segoe UI Semilight"/>
    <w:panose1 w:val="02000400000000000000"/>
    <w:charset w:val="00"/>
    <w:family w:val="auto"/>
    <w:pitch w:val="default"/>
    <w:sig w:usb0="00000000" w:usb1="00000000" w:usb2="00000000" w:usb3="00000000" w:csb0="0000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D2391"/>
    <w:multiLevelType w:val="singleLevel"/>
    <w:tmpl w:val="5A3D23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4F142C"/>
    <w:multiLevelType w:val="singleLevel"/>
    <w:tmpl w:val="5A4F14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8461E7"/>
    <w:rsid w:val="0FC41AE6"/>
    <w:rsid w:val="1F5C6D7A"/>
    <w:rsid w:val="269975C8"/>
    <w:rsid w:val="2ADD6FED"/>
    <w:rsid w:val="40846DE9"/>
    <w:rsid w:val="67FA2A52"/>
    <w:rsid w:val="72B72B25"/>
    <w:rsid w:val="73B307FD"/>
    <w:rsid w:val="7C1B298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9">
    <w:name w:val="Table Grid"/>
    <w:basedOn w:val="8"/>
    <w:qFormat/>
    <w:uiPriority w:val="0"/>
    <w:pPr>
      <w:spacing w:after="200" w:line="276" w:lineRule="auto"/>
    </w:pPr>
    <w:rPr>
      <w:kern w:val="0"/>
      <w:sz w:val="22"/>
      <w:szCs w:val="21"/>
      <w:lang w:eastAsia="en-US" w:bidi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封面小二标题"/>
    <w:basedOn w:val="1"/>
    <w:qFormat/>
    <w:uiPriority w:val="0"/>
    <w:pPr>
      <w:widowControl/>
      <w:spacing w:after="200" w:line="400" w:lineRule="atLeast"/>
      <w:jc w:val="center"/>
    </w:pPr>
    <w:rPr>
      <w:rFonts w:ascii="宋体" w:hAnsi="宋体" w:cs="宋体"/>
      <w:b/>
      <w:bCs/>
      <w:kern w:val="0"/>
      <w:sz w:val="44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Angles">
      <a:dk1>
        <a:srgbClr val="000000"/>
      </a:dk1>
      <a:lt1>
        <a:srgbClr val="FFFFFF"/>
      </a:lt1>
      <a:dk2>
        <a:srgbClr val="434342"/>
      </a:dk2>
      <a:lt2>
        <a:srgbClr val="CDD7D9"/>
      </a:lt2>
      <a:accent1>
        <a:srgbClr val="797B7E"/>
      </a:accent1>
      <a:accent2>
        <a:srgbClr val="F96A1B"/>
      </a:accent2>
      <a:accent3>
        <a:srgbClr val="08A1D9"/>
      </a:accent3>
      <a:accent4>
        <a:srgbClr val="7C984A"/>
      </a:accent4>
      <a:accent5>
        <a:srgbClr val="C2AD8D"/>
      </a:accent5>
      <a:accent6>
        <a:srgbClr val="506E94"/>
      </a:accent6>
      <a:hlink>
        <a:srgbClr val="5F5F5F"/>
      </a:hlink>
      <a:folHlink>
        <a:srgbClr val="969696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tory xu</dc:creator>
  <dc:description>实现</dc:description>
  <cp:lastModifiedBy>dell</cp:lastModifiedBy>
  <dcterms:created xsi:type="dcterms:W3CDTF">2014-10-29T12:08:00Z</dcterms:created>
  <dcterms:modified xsi:type="dcterms:W3CDTF">2018-01-05T06:33:49Z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